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E7A7" w14:textId="434EE83C" w:rsidR="00752634" w:rsidRDefault="00752634"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Dinnington Group Practice</w:t>
      </w:r>
    </w:p>
    <w:p w14:paraId="605B77C2" w14:textId="2F54A710"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67D150AB" w14:textId="585C262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607F2">
        <w:rPr>
          <w:rFonts w:ascii="Arial" w:hAnsi="Arial" w:cs="Arial"/>
          <w:b/>
          <w:bCs/>
          <w:sz w:val="20"/>
          <w:szCs w:val="20"/>
          <w:lang w:eastAsia="en-GB"/>
        </w:rPr>
        <w:t>7</w:t>
      </w:r>
    </w:p>
    <w:p w14:paraId="137D3196" w14:textId="4530118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607F2">
        <w:rPr>
          <w:rFonts w:ascii="Arial" w:hAnsi="Arial" w:cs="Arial"/>
          <w:b/>
          <w:bCs/>
          <w:sz w:val="20"/>
          <w:szCs w:val="20"/>
          <w:lang w:eastAsia="en-GB"/>
        </w:rPr>
        <w:t>09/01/2023</w:t>
      </w:r>
    </w:p>
    <w:p w14:paraId="601E1A33" w14:textId="7DDFF768" w:rsidR="00752634" w:rsidRDefault="00752634">
      <w:pPr>
        <w:spacing w:after="0" w:line="240" w:lineRule="auto"/>
        <w:rPr>
          <w:rFonts w:ascii="Arial" w:hAnsi="Arial" w:cs="Arial"/>
          <w:b/>
          <w:bCs/>
          <w:sz w:val="20"/>
          <w:szCs w:val="20"/>
          <w:lang w:eastAsia="en-GB"/>
        </w:rPr>
      </w:pPr>
    </w:p>
    <w:p w14:paraId="18579031" w14:textId="2C57E43F" w:rsidR="00754729" w:rsidRPr="005E1E0E" w:rsidRDefault="00752634" w:rsidP="00A94AB7">
      <w:pPr>
        <w:spacing w:after="0" w:line="240" w:lineRule="auto"/>
        <w:rPr>
          <w:rFonts w:ascii="Arial" w:hAnsi="Arial" w:cs="Arial"/>
          <w:b/>
          <w:bCs/>
          <w:sz w:val="20"/>
          <w:szCs w:val="20"/>
          <w:lang w:eastAsia="en-GB"/>
        </w:rPr>
      </w:pPr>
      <w:bookmarkStart w:id="0" w:name="_Hlk129619853"/>
      <w:proofErr w:type="spellStart"/>
      <w:r>
        <w:rPr>
          <w:rFonts w:ascii="Arial" w:hAnsi="Arial" w:cs="Arial"/>
          <w:b/>
          <w:bCs/>
          <w:sz w:val="20"/>
          <w:szCs w:val="20"/>
          <w:lang w:eastAsia="en-GB"/>
        </w:rPr>
        <w:t>Din</w:t>
      </w:r>
      <w:r w:rsidR="00A94AB7">
        <w:rPr>
          <w:rFonts w:ascii="Arial" w:hAnsi="Arial" w:cs="Arial"/>
          <w:b/>
          <w:bCs/>
          <w:sz w:val="20"/>
          <w:szCs w:val="20"/>
          <w:lang w:eastAsia="en-GB"/>
        </w:rPr>
        <w:t>ngton</w:t>
      </w:r>
      <w:proofErr w:type="spellEnd"/>
      <w:r w:rsidR="00A94AB7">
        <w:rPr>
          <w:rFonts w:ascii="Arial" w:hAnsi="Arial" w:cs="Arial"/>
          <w:b/>
          <w:bCs/>
          <w:sz w:val="20"/>
          <w:szCs w:val="20"/>
          <w:lang w:eastAsia="en-GB"/>
        </w:rPr>
        <w:t xml:space="preserve"> Group Practice</w:t>
      </w:r>
      <w:r w:rsidR="00754729" w:rsidRPr="005E1E0E">
        <w:rPr>
          <w:rFonts w:ascii="Arial" w:hAnsi="Arial" w:cs="Arial"/>
          <w:b/>
          <w:bCs/>
          <w:sz w:val="20"/>
          <w:szCs w:val="20"/>
          <w:lang w:eastAsia="en-GB"/>
        </w:rPr>
        <w:t xml:space="preserve"> </w:t>
      </w:r>
      <w:bookmarkEnd w:id="0"/>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6C080DDD"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752634">
        <w:rPr>
          <w:rFonts w:ascii="Arial" w:hAnsi="Arial" w:cs="Arial"/>
          <w:sz w:val="20"/>
          <w:szCs w:val="20"/>
        </w:rPr>
        <w:t>Dinnington Group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C789ED9" w:rsidR="00E37206" w:rsidRPr="005E1E0E" w:rsidRDefault="00A94AB7" w:rsidP="00E37206">
      <w:pPr>
        <w:widowControl w:val="0"/>
        <w:spacing w:after="280"/>
        <w:rPr>
          <w:rFonts w:ascii="Arial" w:hAnsi="Arial" w:cs="Arial"/>
          <w:sz w:val="20"/>
          <w:szCs w:val="20"/>
        </w:rPr>
      </w:pPr>
      <w:bookmarkStart w:id="2" w:name="_Hlk129619937"/>
      <w:r w:rsidRPr="00A94AB7">
        <w:rPr>
          <w:rFonts w:ascii="Arial" w:hAnsi="Arial" w:cs="Arial"/>
          <w:sz w:val="20"/>
          <w:szCs w:val="20"/>
          <w:lang w:eastAsia="en-GB"/>
        </w:rPr>
        <w:t>Dinnington Group Practice</w:t>
      </w:r>
      <w:r w:rsidR="00E37206" w:rsidRPr="005E1E0E">
        <w:rPr>
          <w:rFonts w:ascii="Arial" w:hAnsi="Arial" w:cs="Arial"/>
          <w:sz w:val="20"/>
          <w:szCs w:val="20"/>
        </w:rPr>
        <w:t xml:space="preserve"> </w:t>
      </w:r>
      <w:bookmarkEnd w:id="2"/>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3" w:name="_Toc31368619"/>
      <w:r w:rsidRPr="00E40334">
        <w:rPr>
          <w:color w:val="auto"/>
        </w:rPr>
        <w:t>Legal justification for collecting and using your information</w:t>
      </w:r>
      <w:bookmarkEnd w:id="3"/>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4" w:name="_Toc31368620"/>
      <w:r w:rsidRPr="00E40334">
        <w:rPr>
          <w:color w:val="auto"/>
        </w:rPr>
        <w:t>Special categories</w:t>
      </w:r>
      <w:bookmarkEnd w:id="4"/>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5" w:name="_Toc31368622"/>
      <w:bookmarkStart w:id="6" w:name="_Hlk31369970"/>
      <w:r w:rsidRPr="00E40334">
        <w:rPr>
          <w:rFonts w:ascii="Arial" w:hAnsi="Arial" w:cs="Arial"/>
          <w:b/>
          <w:bCs/>
          <w:color w:val="auto"/>
          <w:sz w:val="20"/>
          <w:szCs w:val="20"/>
        </w:rPr>
        <w:t>Anonymised information</w:t>
      </w:r>
      <w:bookmarkEnd w:id="5"/>
    </w:p>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6"/>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025ABC96"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61573A">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lastRenderedPageBreak/>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38AE4CCD" w14:textId="77777777" w:rsidR="0061573A" w:rsidRDefault="0061573A" w:rsidP="006528FD">
      <w:pPr>
        <w:widowControl w:val="0"/>
        <w:rPr>
          <w:rFonts w:ascii="Arial" w:hAnsi="Arial" w:cs="Arial"/>
          <w:b/>
          <w:sz w:val="20"/>
          <w:szCs w:val="20"/>
        </w:rPr>
      </w:pPr>
    </w:p>
    <w:p w14:paraId="2D507AC4" w14:textId="283C9F0C"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7"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7"/>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A10C2"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w:t>
        </w:r>
        <w:r w:rsidR="00410F48" w:rsidRPr="005E1E0E">
          <w:rPr>
            <w:rStyle w:val="Hyperlink"/>
            <w:rFonts w:ascii="Arial" w:eastAsia="Times New Roman" w:hAnsi="Arial" w:cs="Arial"/>
            <w:sz w:val="20"/>
            <w:szCs w:val="20"/>
            <w:lang w:eastAsia="en-GB"/>
          </w:rPr>
          <w:t>a</w:t>
        </w:r>
        <w:r w:rsidR="00410F48" w:rsidRPr="005E1E0E">
          <w:rPr>
            <w:rStyle w:val="Hyperlink"/>
            <w:rFonts w:ascii="Arial" w:eastAsia="Times New Roman" w:hAnsi="Arial" w:cs="Arial"/>
            <w:sz w:val="20"/>
            <w:szCs w:val="20"/>
            <w:lang w:eastAsia="en-GB"/>
          </w:rPr>
          <w:t>rency-information</w:t>
        </w:r>
      </w:hyperlink>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08525FA"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94AB7" w:rsidRPr="00A94AB7">
        <w:rPr>
          <w:rFonts w:ascii="Arial" w:hAnsi="Arial" w:cs="Arial"/>
          <w:sz w:val="20"/>
          <w:szCs w:val="20"/>
          <w:lang w:eastAsia="en-GB"/>
        </w:rPr>
        <w:t>Dinnington Group Practice</w:t>
      </w:r>
      <w:r w:rsidR="00A94AB7"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6AD364BF" w14:textId="77777777" w:rsidR="0061573A" w:rsidRDefault="0061573A" w:rsidP="0020197A">
      <w:pPr>
        <w:widowControl w:val="0"/>
        <w:rPr>
          <w:rFonts w:ascii="Arial" w:hAnsi="Arial" w:cs="Arial"/>
          <w:b/>
          <w:bCs/>
          <w:sz w:val="20"/>
          <w:szCs w:val="20"/>
        </w:rPr>
      </w:pPr>
    </w:p>
    <w:p w14:paraId="0A1C1EEB" w14:textId="543E085B"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lastRenderedPageBreak/>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w:t>
        </w:r>
        <w:r>
          <w:rPr>
            <w:rStyle w:val="Hyperlink"/>
            <w:rFonts w:ascii="Arial" w:hAnsi="Arial" w:cs="Arial"/>
            <w:sz w:val="20"/>
            <w:szCs w:val="20"/>
          </w:rPr>
          <w:t>o</w:t>
        </w:r>
        <w:r>
          <w:rPr>
            <w:rStyle w:val="Hyperlink"/>
            <w:rFonts w:ascii="Arial" w:hAnsi="Arial" w:cs="Arial"/>
            <w:sz w:val="20"/>
            <w:szCs w:val="20"/>
          </w:rPr>
          <w:t>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lastRenderedPageBreak/>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770089BB" w14:textId="77777777" w:rsidR="0061573A" w:rsidRDefault="0061573A" w:rsidP="008778EE">
      <w:pPr>
        <w:pStyle w:val="nhsd-t-body"/>
        <w:rPr>
          <w:rFonts w:ascii="Arial" w:hAnsi="Arial" w:cs="Arial"/>
          <w:color w:val="3F525F"/>
          <w:sz w:val="20"/>
          <w:szCs w:val="20"/>
        </w:rPr>
      </w:pPr>
    </w:p>
    <w:p w14:paraId="19CA2259" w14:textId="77777777" w:rsidR="0061573A" w:rsidRDefault="0061573A" w:rsidP="008778EE">
      <w:pPr>
        <w:pStyle w:val="nhsd-t-body"/>
        <w:rPr>
          <w:rFonts w:ascii="Arial" w:hAnsi="Arial" w:cs="Arial"/>
          <w:color w:val="3F525F"/>
          <w:sz w:val="20"/>
          <w:szCs w:val="20"/>
        </w:rPr>
      </w:pPr>
    </w:p>
    <w:p w14:paraId="628AD1D4" w14:textId="6AB0C032"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lastRenderedPageBreak/>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w:t>
        </w:r>
        <w:r w:rsidRPr="006B61F9">
          <w:rPr>
            <w:rStyle w:val="Hyperlink"/>
            <w:rFonts w:ascii="Arial" w:hAnsi="Arial" w:cs="Arial"/>
            <w:color w:val="005BBB"/>
            <w:sz w:val="20"/>
            <w:szCs w:val="20"/>
          </w:rPr>
          <w:t>s</w:t>
        </w:r>
        <w:r w:rsidRPr="006B61F9">
          <w:rPr>
            <w:rStyle w:val="Hyperlink"/>
            <w:rFonts w:ascii="Arial" w:hAnsi="Arial" w:cs="Arial"/>
            <w:color w:val="005BBB"/>
            <w:sz w:val="20"/>
            <w:szCs w:val="20"/>
          </w:rPr>
          <w:t>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w:t>
        </w:r>
        <w:r w:rsidRPr="006B61F9">
          <w:rPr>
            <w:rStyle w:val="Hyperlink"/>
            <w:rFonts w:ascii="Arial" w:hAnsi="Arial" w:cs="Arial"/>
            <w:color w:val="005BBB"/>
            <w:sz w:val="20"/>
            <w:szCs w:val="20"/>
          </w:rPr>
          <w:t>n</w:t>
        </w:r>
        <w:r w:rsidRPr="006B61F9">
          <w:rPr>
            <w:rStyle w:val="Hyperlink"/>
            <w:rFonts w:ascii="Arial" w:hAnsi="Arial" w:cs="Arial"/>
            <w:color w:val="005BBB"/>
            <w:sz w:val="20"/>
            <w:szCs w:val="20"/>
          </w:rPr>
          <w:t>-for-gp-practices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A945E2F"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484F60AD"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w:t>
      </w:r>
      <w:r w:rsidR="0061573A">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D6B7AD" w14:textId="77777777" w:rsidR="0061573A" w:rsidRDefault="0061573A" w:rsidP="00A200C1">
      <w:pPr>
        <w:widowControl w:val="0"/>
        <w:rPr>
          <w:rFonts w:ascii="Arial" w:hAnsi="Arial" w:cs="Arial"/>
          <w:b/>
          <w:sz w:val="20"/>
          <w:szCs w:val="20"/>
        </w:rPr>
      </w:pPr>
    </w:p>
    <w:p w14:paraId="2E2964E9" w14:textId="77777777" w:rsidR="0061573A" w:rsidRDefault="0061573A" w:rsidP="00A200C1">
      <w:pPr>
        <w:widowControl w:val="0"/>
        <w:rPr>
          <w:rFonts w:ascii="Arial" w:hAnsi="Arial" w:cs="Arial"/>
          <w:b/>
          <w:sz w:val="20"/>
          <w:szCs w:val="20"/>
        </w:rPr>
      </w:pPr>
    </w:p>
    <w:p w14:paraId="7B80833E" w14:textId="77777777" w:rsidR="0061573A" w:rsidRDefault="0061573A" w:rsidP="00A200C1">
      <w:pPr>
        <w:widowControl w:val="0"/>
        <w:rPr>
          <w:rFonts w:ascii="Arial" w:hAnsi="Arial" w:cs="Arial"/>
          <w:b/>
          <w:sz w:val="20"/>
          <w:szCs w:val="20"/>
        </w:rPr>
      </w:pPr>
    </w:p>
    <w:p w14:paraId="55689F13" w14:textId="77777777" w:rsidR="0061573A" w:rsidRDefault="0061573A" w:rsidP="00A200C1">
      <w:pPr>
        <w:widowControl w:val="0"/>
        <w:rPr>
          <w:rFonts w:ascii="Arial" w:hAnsi="Arial" w:cs="Arial"/>
          <w:b/>
          <w:sz w:val="20"/>
          <w:szCs w:val="20"/>
        </w:rPr>
      </w:pPr>
    </w:p>
    <w:p w14:paraId="651B731A" w14:textId="0C37D810"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68828B62" w:rsidR="00A200C1" w:rsidRPr="005E1E0E" w:rsidRDefault="00A86370"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ECA84C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94AB7" w:rsidRPr="00A94AB7">
        <w:rPr>
          <w:rFonts w:ascii="Arial" w:hAnsi="Arial" w:cs="Arial"/>
          <w:sz w:val="20"/>
          <w:szCs w:val="20"/>
          <w:lang w:eastAsia="en-GB"/>
        </w:rPr>
        <w:t>Dinnington Group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3263FCC1" w14:textId="77777777" w:rsidR="00A86370" w:rsidRDefault="00A86370" w:rsidP="008A351A">
      <w:pPr>
        <w:rPr>
          <w:rFonts w:ascii="Arial" w:hAnsi="Arial" w:cs="Arial"/>
          <w:b/>
          <w:sz w:val="20"/>
          <w:szCs w:val="20"/>
        </w:rPr>
      </w:pPr>
    </w:p>
    <w:p w14:paraId="0F1AF27E" w14:textId="77777777" w:rsidR="00A86370" w:rsidRDefault="00A86370" w:rsidP="008A351A">
      <w:pPr>
        <w:rPr>
          <w:rFonts w:ascii="Arial" w:hAnsi="Arial" w:cs="Arial"/>
          <w:b/>
          <w:sz w:val="20"/>
          <w:szCs w:val="20"/>
        </w:rPr>
      </w:pPr>
    </w:p>
    <w:p w14:paraId="75B03E36" w14:textId="77777777" w:rsidR="00A86370" w:rsidRDefault="00A86370" w:rsidP="008A351A">
      <w:pPr>
        <w:rPr>
          <w:rFonts w:ascii="Arial" w:hAnsi="Arial" w:cs="Arial"/>
          <w:b/>
          <w:sz w:val="20"/>
          <w:szCs w:val="20"/>
        </w:rPr>
      </w:pPr>
    </w:p>
    <w:p w14:paraId="16D078BC" w14:textId="054F8E8A" w:rsidR="008A351A" w:rsidRPr="005E1E0E" w:rsidRDefault="008A351A" w:rsidP="008A351A">
      <w:pPr>
        <w:rPr>
          <w:rFonts w:ascii="Arial" w:hAnsi="Arial" w:cs="Arial"/>
          <w:b/>
          <w:sz w:val="20"/>
          <w:szCs w:val="20"/>
        </w:rPr>
      </w:pPr>
      <w:r w:rsidRPr="005E1E0E">
        <w:rPr>
          <w:rFonts w:ascii="Arial" w:hAnsi="Arial" w:cs="Arial"/>
          <w:b/>
          <w:sz w:val="20"/>
          <w:szCs w:val="20"/>
        </w:rPr>
        <w:lastRenderedPageBreak/>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w:t>
        </w:r>
        <w:r w:rsidR="00F80C43" w:rsidRPr="0086548D">
          <w:rPr>
            <w:rStyle w:val="Hyperlink"/>
            <w:rFonts w:ascii="Arial" w:hAnsi="Arial" w:cs="Arial"/>
            <w:sz w:val="20"/>
            <w:szCs w:val="20"/>
          </w:rPr>
          <w:t>2</w:t>
        </w:r>
        <w:r w:rsidR="00F80C43" w:rsidRPr="0086548D">
          <w:rPr>
            <w:rStyle w:val="Hyperlink"/>
            <w:rFonts w:ascii="Arial" w:hAnsi="Arial" w:cs="Arial"/>
            <w:sz w:val="20"/>
            <w:szCs w:val="20"/>
          </w:rPr>
          <w:t>/Records-</w:t>
        </w:r>
        <w:r w:rsidR="00F80C43" w:rsidRPr="0086548D">
          <w:rPr>
            <w:rStyle w:val="Hyperlink"/>
            <w:rFonts w:ascii="Arial" w:hAnsi="Arial" w:cs="Arial"/>
            <w:sz w:val="20"/>
            <w:szCs w:val="20"/>
          </w:rPr>
          <w:t>M</w:t>
        </w:r>
        <w:r w:rsidR="00F80C43" w:rsidRPr="0086548D">
          <w:rPr>
            <w:rStyle w:val="Hyperlink"/>
            <w:rFonts w:ascii="Arial" w:hAnsi="Arial" w:cs="Arial"/>
            <w:sz w:val="20"/>
            <w:szCs w:val="20"/>
          </w:rPr>
          <w:t>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lastRenderedPageBreak/>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27D382B5"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A94AB7">
        <w:rPr>
          <w:rFonts w:ascii="Arial" w:hAnsi="Arial" w:cs="Arial"/>
          <w:sz w:val="20"/>
          <w:szCs w:val="20"/>
          <w:shd w:val="clear" w:color="auto" w:fill="FFFFFF"/>
        </w:rPr>
        <w:t>Rother Valley South PCN</w:t>
      </w:r>
      <w:r w:rsidR="00741F79">
        <w:rPr>
          <w:rFonts w:ascii="Arial" w:hAnsi="Arial" w:cs="Arial"/>
          <w:sz w:val="20"/>
          <w:szCs w:val="20"/>
          <w:shd w:val="clear" w:color="auto" w:fill="FFFFFF"/>
        </w:rPr>
        <w:t xml:space="preserve">. </w:t>
      </w:r>
      <w:r>
        <w:rPr>
          <w:rFonts w:ascii="Arial" w:hAnsi="Arial" w:cs="Arial"/>
          <w:sz w:val="20"/>
          <w:szCs w:val="20"/>
          <w:shd w:val="clear" w:color="auto" w:fill="FFFFFF"/>
        </w:rPr>
        <w:t xml:space="preserve">  Other members of the network are:</w:t>
      </w:r>
    </w:p>
    <w:p w14:paraId="30D4C244" w14:textId="36D1EA8B" w:rsidR="003607F2" w:rsidRDefault="00A94AB7" w:rsidP="00A94AB7">
      <w:pPr>
        <w:spacing w:after="0"/>
        <w:rPr>
          <w:rFonts w:ascii="Arial" w:hAnsi="Arial" w:cs="Arial"/>
          <w:sz w:val="20"/>
          <w:szCs w:val="20"/>
          <w:shd w:val="clear" w:color="auto" w:fill="FFFFFF"/>
        </w:rPr>
      </w:pPr>
      <w:proofErr w:type="spellStart"/>
      <w:r>
        <w:rPr>
          <w:rFonts w:ascii="Arial" w:hAnsi="Arial" w:cs="Arial"/>
          <w:sz w:val="20"/>
          <w:szCs w:val="20"/>
          <w:shd w:val="clear" w:color="auto" w:fill="FFFFFF"/>
        </w:rPr>
        <w:t>Swallownest</w:t>
      </w:r>
      <w:proofErr w:type="spellEnd"/>
      <w:r>
        <w:rPr>
          <w:rFonts w:ascii="Arial" w:hAnsi="Arial" w:cs="Arial"/>
          <w:sz w:val="20"/>
          <w:szCs w:val="20"/>
          <w:shd w:val="clear" w:color="auto" w:fill="FFFFFF"/>
        </w:rPr>
        <w:t xml:space="preserve"> Health Centre</w:t>
      </w:r>
    </w:p>
    <w:p w14:paraId="36B2C85B" w14:textId="289EA189" w:rsidR="00A94AB7" w:rsidRDefault="00A94AB7" w:rsidP="00A94AB7">
      <w:pPr>
        <w:spacing w:after="0"/>
        <w:rPr>
          <w:rFonts w:ascii="Arial" w:hAnsi="Arial" w:cs="Arial"/>
          <w:sz w:val="20"/>
          <w:szCs w:val="20"/>
          <w:shd w:val="clear" w:color="auto" w:fill="FFFFFF"/>
        </w:rPr>
      </w:pPr>
      <w:proofErr w:type="spellStart"/>
      <w:r>
        <w:rPr>
          <w:rFonts w:ascii="Arial" w:hAnsi="Arial" w:cs="Arial"/>
          <w:sz w:val="20"/>
          <w:szCs w:val="20"/>
          <w:shd w:val="clear" w:color="auto" w:fill="FFFFFF"/>
        </w:rPr>
        <w:t>Kiveton</w:t>
      </w:r>
      <w:proofErr w:type="spellEnd"/>
      <w:r w:rsidR="00741F79">
        <w:rPr>
          <w:rFonts w:ascii="Arial" w:hAnsi="Arial" w:cs="Arial"/>
          <w:sz w:val="20"/>
          <w:szCs w:val="20"/>
          <w:shd w:val="clear" w:color="auto" w:fill="FFFFFF"/>
        </w:rPr>
        <w:t xml:space="preserve"> Park Medical Practice</w:t>
      </w:r>
    </w:p>
    <w:p w14:paraId="0DBC367C" w14:textId="52A4CF72" w:rsidR="00A94AB7" w:rsidRDefault="00741F79" w:rsidP="00A94AB7">
      <w:pPr>
        <w:spacing w:after="0"/>
        <w:rPr>
          <w:rFonts w:ascii="Arial" w:hAnsi="Arial" w:cs="Arial"/>
          <w:sz w:val="20"/>
          <w:szCs w:val="20"/>
          <w:shd w:val="clear" w:color="auto" w:fill="FFFFFF"/>
        </w:rPr>
      </w:pPr>
      <w:r>
        <w:rPr>
          <w:rFonts w:ascii="Arial" w:hAnsi="Arial" w:cs="Arial"/>
          <w:sz w:val="20"/>
          <w:szCs w:val="20"/>
          <w:shd w:val="clear" w:color="auto" w:fill="FFFFFF"/>
        </w:rPr>
        <w:t>The Village Surgery</w:t>
      </w:r>
    </w:p>
    <w:p w14:paraId="17B71E49" w14:textId="77777777" w:rsidR="00741F79" w:rsidRDefault="00741F79" w:rsidP="00A94AB7">
      <w:pPr>
        <w:spacing w:after="0"/>
        <w:rPr>
          <w:rFonts w:ascii="Arial" w:hAnsi="Arial" w:cs="Arial"/>
          <w:sz w:val="20"/>
          <w:szCs w:val="20"/>
          <w:shd w:val="clear" w:color="auto" w:fill="FFFFFF"/>
        </w:rPr>
      </w:pP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8" w:name="_Toc31368650"/>
      <w:bookmarkStart w:id="9" w:name="_Toc31368652"/>
      <w:bookmarkStart w:id="10" w:name="_Hlk31370151"/>
      <w:r w:rsidRPr="00E40334">
        <w:rPr>
          <w:rFonts w:ascii="Arial" w:hAnsi="Arial" w:cs="Arial"/>
          <w:sz w:val="20"/>
          <w:szCs w:val="20"/>
        </w:rPr>
        <w:t>Online Access</w:t>
      </w:r>
      <w:bookmarkEnd w:id="8"/>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1" w:name="_Toc31368651"/>
      <w:r w:rsidRPr="00E40334">
        <w:rPr>
          <w:rFonts w:ascii="Arial" w:hAnsi="Arial" w:cs="Arial"/>
          <w:color w:val="auto"/>
          <w:sz w:val="20"/>
          <w:szCs w:val="20"/>
        </w:rPr>
        <w:t>Third parties mentioned on your medical record</w:t>
      </w:r>
      <w:bookmarkEnd w:id="11"/>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lastRenderedPageBreak/>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5390B6C1" w:rsidR="009F7005" w:rsidRPr="00993E3A" w:rsidRDefault="00CA10C2" w:rsidP="009F7005">
      <w:pPr>
        <w:pStyle w:val="nhsd-t-body"/>
        <w:rPr>
          <w:rFonts w:ascii="Arial" w:hAnsi="Arial" w:cs="Arial"/>
          <w:color w:val="231F20"/>
          <w:sz w:val="20"/>
          <w:szCs w:val="20"/>
        </w:rPr>
      </w:pPr>
      <w:r>
        <w:rPr>
          <w:rFonts w:ascii="Arial" w:hAnsi="Arial" w:cs="Arial"/>
          <w:color w:val="231F20"/>
          <w:sz w:val="20"/>
          <w:szCs w:val="20"/>
        </w:rPr>
        <w:t>Y</w:t>
      </w:r>
      <w:r w:rsidR="009F7005" w:rsidRPr="00993E3A">
        <w:rPr>
          <w:rFonts w:ascii="Arial" w:hAnsi="Arial" w:cs="Arial"/>
          <w:color w:val="231F20"/>
          <w:sz w:val="20"/>
          <w:szCs w:val="20"/>
        </w:rPr>
        <w:t xml:space="preserve">ou </w:t>
      </w:r>
      <w:r>
        <w:rPr>
          <w:rFonts w:ascii="Arial" w:hAnsi="Arial" w:cs="Arial"/>
          <w:color w:val="231F20"/>
          <w:sz w:val="20"/>
          <w:szCs w:val="20"/>
        </w:rPr>
        <w:t xml:space="preserve">can </w:t>
      </w:r>
      <w:r w:rsidR="009F7005" w:rsidRPr="00993E3A">
        <w:rPr>
          <w:rFonts w:ascii="Arial" w:hAnsi="Arial" w:cs="Arial"/>
          <w:color w:val="231F20"/>
          <w:sz w:val="20"/>
          <w:szCs w:val="20"/>
        </w:rPr>
        <w:t xml:space="preserve">see all the information within your health record </w:t>
      </w:r>
      <w:r>
        <w:rPr>
          <w:rFonts w:ascii="Arial" w:hAnsi="Arial" w:cs="Arial"/>
          <w:color w:val="231F20"/>
          <w:sz w:val="20"/>
          <w:szCs w:val="20"/>
        </w:rPr>
        <w:t>if you complete the on line access form and</w:t>
      </w:r>
      <w:r w:rsidR="009F7005" w:rsidRPr="00993E3A">
        <w:rPr>
          <w:rFonts w:ascii="Arial" w:hAnsi="Arial" w:cs="Arial"/>
          <w:color w:val="231F20"/>
          <w:sz w:val="20"/>
          <w:szCs w:val="20"/>
        </w:rPr>
        <w:t xml:space="preserve"> you are over 16 and have an online account, such as through the </w:t>
      </w:r>
      <w:hyperlink r:id="rId42" w:history="1">
        <w:r w:rsidR="009F7005" w:rsidRPr="00993E3A">
          <w:rPr>
            <w:rStyle w:val="Hyperlink"/>
            <w:rFonts w:ascii="Arial" w:hAnsi="Arial" w:cs="Arial"/>
            <w:color w:val="005BBB"/>
            <w:sz w:val="20"/>
            <w:szCs w:val="20"/>
            <w:u w:val="none"/>
            <w:bdr w:val="none" w:sz="0" w:space="0" w:color="auto" w:frame="1"/>
          </w:rPr>
          <w:t>NHS App</w:t>
        </w:r>
      </w:hyperlink>
      <w:r w:rsidR="009F7005" w:rsidRPr="00993E3A">
        <w:rPr>
          <w:rFonts w:ascii="Arial" w:hAnsi="Arial" w:cs="Arial"/>
          <w:color w:val="231F20"/>
          <w:sz w:val="20"/>
          <w:szCs w:val="20"/>
        </w:rPr>
        <w:t>,</w:t>
      </w:r>
      <w:r w:rsidR="009F7005" w:rsidRPr="00993E3A">
        <w:rPr>
          <w:rStyle w:val="apple-converted-space"/>
          <w:rFonts w:ascii="Arial" w:eastAsia="Calibri" w:hAnsi="Arial" w:cs="Arial"/>
          <w:color w:val="231F20"/>
          <w:sz w:val="20"/>
          <w:szCs w:val="20"/>
        </w:rPr>
        <w:t> </w:t>
      </w:r>
      <w:hyperlink r:id="rId43" w:history="1">
        <w:r w:rsidR="009F7005" w:rsidRPr="00993E3A">
          <w:rPr>
            <w:rStyle w:val="Hyperlink"/>
            <w:rFonts w:ascii="Arial" w:hAnsi="Arial" w:cs="Arial"/>
            <w:color w:val="005BBB"/>
            <w:sz w:val="20"/>
            <w:szCs w:val="20"/>
            <w:u w:val="none"/>
            <w:bdr w:val="none" w:sz="0" w:space="0" w:color="auto" w:frame="1"/>
          </w:rPr>
          <w:t>NHS website</w:t>
        </w:r>
      </w:hyperlink>
      <w:r w:rsidR="009F7005" w:rsidRPr="00993E3A">
        <w:rPr>
          <w:rFonts w:ascii="Arial" w:hAnsi="Arial" w:cs="Arial"/>
          <w:color w:val="231F20"/>
          <w:sz w:val="20"/>
          <w:szCs w:val="20"/>
        </w:rPr>
        <w:t>, or another online primary care service, you will now be able to see all future notes and health records from your doctor (GP)</w:t>
      </w:r>
      <w:r>
        <w:rPr>
          <w:rFonts w:ascii="Arial" w:hAnsi="Arial" w:cs="Arial"/>
          <w:color w:val="231F20"/>
          <w:sz w:val="20"/>
          <w:szCs w:val="20"/>
        </w:rPr>
        <w:t xml:space="preserve"> from the date of application.</w:t>
      </w:r>
      <w:r w:rsidR="009F7005" w:rsidRPr="00993E3A">
        <w:rPr>
          <w:rFonts w:ascii="Arial" w:hAnsi="Arial" w:cs="Arial"/>
          <w:color w:val="231F20"/>
          <w:sz w:val="20"/>
          <w:szCs w:val="20"/>
        </w:rPr>
        <w:t xml:space="preserve"> Some people can already access this feature, this won’t change for you.</w:t>
      </w:r>
    </w:p>
    <w:p w14:paraId="048E8364" w14:textId="71BFE5D3"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741F79">
        <w:rPr>
          <w:rFonts w:ascii="Arial" w:hAnsi="Arial" w:cs="Arial"/>
          <w:color w:val="231F20"/>
          <w:sz w:val="20"/>
          <w:szCs w:val="20"/>
        </w:rPr>
        <w:t>the date of your application</w:t>
      </w:r>
      <w:r w:rsidRPr="00993E3A">
        <w:rPr>
          <w:rFonts w:ascii="Arial" w:hAnsi="Arial" w:cs="Arial"/>
          <w:color w:val="231F20"/>
          <w:sz w:val="20"/>
          <w:szCs w:val="20"/>
        </w:rPr>
        <w:t xml:space="preserve">. </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9"/>
    </w:p>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2" w:name="_Toc31368653"/>
      <w:r w:rsidRPr="00E40334">
        <w:rPr>
          <w:rFonts w:ascii="Arial" w:hAnsi="Arial" w:cs="Arial"/>
          <w:b/>
          <w:bCs/>
          <w:color w:val="auto"/>
          <w:sz w:val="20"/>
          <w:szCs w:val="20"/>
        </w:rPr>
        <w:t>CCTV recording</w:t>
      </w:r>
      <w:bookmarkEnd w:id="12"/>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3" w:name="_Toc31368654"/>
      <w:r w:rsidRPr="00E40334">
        <w:rPr>
          <w:rFonts w:ascii="Arial" w:hAnsi="Arial" w:cs="Arial"/>
          <w:b/>
          <w:bCs/>
          <w:color w:val="auto"/>
          <w:sz w:val="20"/>
          <w:szCs w:val="20"/>
        </w:rPr>
        <w:t>Telephone system</w:t>
      </w:r>
      <w:bookmarkEnd w:id="13"/>
      <w:r w:rsidRPr="00E40334">
        <w:rPr>
          <w:rFonts w:ascii="Arial" w:hAnsi="Arial" w:cs="Arial"/>
          <w:b/>
          <w:bCs/>
          <w:color w:val="auto"/>
          <w:sz w:val="20"/>
          <w:szCs w:val="20"/>
        </w:rPr>
        <w:t xml:space="preserve"> </w:t>
      </w:r>
    </w:p>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10"/>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lastRenderedPageBreak/>
        <w:t>Medical Examiner Service</w:t>
      </w:r>
    </w:p>
    <w:p w14:paraId="64178A89" w14:textId="25BC8E1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741F79" w:rsidRPr="00A94AB7">
        <w:rPr>
          <w:rFonts w:ascii="Arial" w:hAnsi="Arial" w:cs="Arial"/>
          <w:sz w:val="20"/>
          <w:szCs w:val="20"/>
          <w:lang w:eastAsia="en-GB"/>
        </w:rPr>
        <w:t>Dinnington Group Practice</w:t>
      </w:r>
      <w:r w:rsidR="00741F79" w:rsidRPr="005E1E0E">
        <w:rPr>
          <w:rFonts w:ascii="Arial" w:hAnsi="Arial" w:cs="Arial"/>
          <w:sz w:val="20"/>
          <w:szCs w:val="20"/>
        </w:rPr>
        <w:t xml:space="preserve"> </w:t>
      </w:r>
      <w:r w:rsidRPr="00645F99">
        <w:rPr>
          <w:rFonts w:ascii="Arial" w:eastAsia="Times New Roman" w:hAnsi="Arial" w:cs="Arial"/>
          <w:sz w:val="20"/>
          <w:szCs w:val="20"/>
          <w:lang w:eastAsia="en-GB"/>
        </w:rPr>
        <w:t xml:space="preserve">we are now obliged to inform </w:t>
      </w:r>
      <w:r w:rsidR="00741F79">
        <w:rPr>
          <w:rFonts w:ascii="Arial" w:eastAsia="Times New Roman" w:hAnsi="Arial" w:cs="Arial"/>
          <w:sz w:val="20"/>
          <w:szCs w:val="20"/>
          <w:lang w:eastAsia="en-GB"/>
        </w:rPr>
        <w:t>Rotherham</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31A0ECD6" w14:textId="69E0B614" w:rsidR="003A3C73" w:rsidRPr="005E1E0E" w:rsidRDefault="003A3C73" w:rsidP="00CA10C2">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A10C2"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1F30072B" w14:textId="77777777" w:rsidR="00CA10C2" w:rsidRDefault="0071195D" w:rsidP="00CA10C2">
      <w:pPr>
        <w:jc w:val="both"/>
        <w:outlineLvl w:val="0"/>
        <w:rPr>
          <w:rFonts w:ascii="Arial" w:hAnsi="Arial" w:cs="Arial"/>
          <w:b/>
          <w:sz w:val="20"/>
          <w:szCs w:val="20"/>
        </w:rPr>
      </w:pPr>
      <w:r w:rsidRPr="005E1E0E">
        <w:rPr>
          <w:rFonts w:ascii="Arial" w:hAnsi="Arial" w:cs="Arial"/>
          <w:b/>
          <w:sz w:val="20"/>
          <w:szCs w:val="20"/>
        </w:rPr>
        <w:t>Changes:</w:t>
      </w:r>
    </w:p>
    <w:p w14:paraId="4406A090" w14:textId="108FC681" w:rsidR="00265980" w:rsidRPr="005E1E0E" w:rsidRDefault="00FC6FFA" w:rsidP="00CA10C2">
      <w:pPr>
        <w:jc w:val="both"/>
        <w:outlineLvl w:val="0"/>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573A"/>
    <w:rsid w:val="006173EC"/>
    <w:rsid w:val="00633129"/>
    <w:rsid w:val="006477C6"/>
    <w:rsid w:val="006528FD"/>
    <w:rsid w:val="006552C9"/>
    <w:rsid w:val="00665ECD"/>
    <w:rsid w:val="006B45AE"/>
    <w:rsid w:val="006C1066"/>
    <w:rsid w:val="006D3631"/>
    <w:rsid w:val="006D61C0"/>
    <w:rsid w:val="0071195D"/>
    <w:rsid w:val="0073027E"/>
    <w:rsid w:val="0073528E"/>
    <w:rsid w:val="00741F79"/>
    <w:rsid w:val="00752634"/>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6370"/>
    <w:rsid w:val="00A87B6C"/>
    <w:rsid w:val="00A94AB7"/>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10C2"/>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dashboards" TargetMode="External"/><Relationship Id="rId41"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9792</Words>
  <Characters>55815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 Kathryn (DINNINGTON GROUP PRACTICE)</cp:lastModifiedBy>
  <cp:revision>4</cp:revision>
  <cp:lastPrinted>2019-06-13T09:46:00Z</cp:lastPrinted>
  <dcterms:created xsi:type="dcterms:W3CDTF">2023-03-13T17:06:00Z</dcterms:created>
  <dcterms:modified xsi:type="dcterms:W3CDTF">2023-03-14T15:23:00Z</dcterms:modified>
</cp:coreProperties>
</file>