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DCF1" w14:textId="77777777" w:rsidR="00B45333" w:rsidRDefault="0068253C">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799EDB98" w14:textId="77777777" w:rsidR="00B45333" w:rsidRDefault="0068253C">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5E5B5273" w14:textId="77777777" w:rsidR="00B45333" w:rsidRDefault="0068253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23</w:t>
      </w:r>
      <w:r>
        <w:rPr>
          <w:rFonts w:ascii="Times New Roman" w:hAnsi="Times New Roman" w:cs="Times New Roman"/>
          <w:b/>
          <w:sz w:val="24"/>
          <w:szCs w:val="24"/>
          <w:vertAlign w:val="superscript"/>
        </w:rPr>
        <w:t>rd</w:t>
      </w:r>
      <w:r>
        <w:rPr>
          <w:rFonts w:ascii="Times New Roman" w:hAnsi="Times New Roman" w:cs="Times New Roman"/>
          <w:b/>
          <w:sz w:val="24"/>
          <w:szCs w:val="24"/>
        </w:rPr>
        <w:t xml:space="preserve"> February 2026</w:t>
      </w:r>
    </w:p>
    <w:p w14:paraId="7076E5E8" w14:textId="77777777" w:rsidR="00B45333" w:rsidRDefault="00B45333">
      <w:pPr>
        <w:spacing w:after="0"/>
        <w:jc w:val="center"/>
        <w:rPr>
          <w:rFonts w:ascii="Times New Roman" w:hAnsi="Times New Roman" w:cs="Times New Roman"/>
          <w:color w:val="000000" w:themeColor="text1"/>
          <w:sz w:val="24"/>
          <w:szCs w:val="24"/>
        </w:rPr>
      </w:pPr>
    </w:p>
    <w:p w14:paraId="1C5EF736" w14:textId="77777777" w:rsidR="00B45333" w:rsidRDefault="0068253C">
      <w:pPr>
        <w:spacing w:after="0"/>
        <w:jc w:val="center"/>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Attendees: </w:t>
      </w:r>
      <w:r>
        <w:rPr>
          <w:rFonts w:ascii="Times New Roman" w:hAnsi="Times New Roman" w:cs="Times New Roman"/>
          <w:color w:val="000000" w:themeColor="text1"/>
          <w:sz w:val="24"/>
          <w:szCs w:val="24"/>
        </w:rPr>
        <w:t xml:space="preserve">Andrew Watson, Annette Fagan, Valerie Morley, Judith Reynolds, Sandra Boot, </w:t>
      </w:r>
    </w:p>
    <w:p w14:paraId="023E84E6" w14:textId="77777777" w:rsidR="00B45333" w:rsidRDefault="0068253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Kevin Boot, Eddie Parry, Joyce Cox, Patricia Naylor, Jacqueline Huggins, Kathryn Allen, Claire Keightley, Lauryn Elliott</w:t>
      </w:r>
    </w:p>
    <w:p w14:paraId="337D1A76" w14:textId="77777777" w:rsidR="00B45333" w:rsidRDefault="00B45333">
      <w:pPr>
        <w:spacing w:after="0"/>
        <w:rPr>
          <w:rFonts w:ascii="Times New Roman" w:hAnsi="Times New Roman" w:cs="Times New Roman"/>
          <w:color w:val="000000" w:themeColor="text1"/>
          <w:sz w:val="24"/>
          <w:szCs w:val="24"/>
        </w:rPr>
      </w:pPr>
    </w:p>
    <w:p w14:paraId="616CEF78" w14:textId="77777777" w:rsidR="00B45333" w:rsidRPr="0068253C" w:rsidRDefault="0068253C">
      <w:pPr>
        <w:spacing w:after="0"/>
        <w:rPr>
          <w:rFonts w:ascii="Times New Roman" w:hAnsi="Times New Roman" w:cs="Times New Roman"/>
          <w:b/>
          <w:bCs/>
          <w:sz w:val="24"/>
          <w:szCs w:val="24"/>
        </w:rPr>
      </w:pPr>
      <w:r w:rsidRPr="0068253C">
        <w:rPr>
          <w:rFonts w:ascii="Times New Roman" w:hAnsi="Times New Roman" w:cs="Times New Roman"/>
          <w:b/>
          <w:bCs/>
          <w:sz w:val="24"/>
          <w:szCs w:val="24"/>
        </w:rPr>
        <w:t xml:space="preserve">In attendance: </w:t>
      </w:r>
      <w:r w:rsidRPr="0068253C">
        <w:rPr>
          <w:rFonts w:ascii="Times New Roman" w:hAnsi="Times New Roman" w:cs="Times New Roman"/>
          <w:sz w:val="24"/>
          <w:szCs w:val="24"/>
        </w:rPr>
        <w:t>Carl Raynes</w:t>
      </w:r>
    </w:p>
    <w:p w14:paraId="2B2BADD4" w14:textId="77777777" w:rsidR="00B45333" w:rsidRDefault="00B45333">
      <w:pPr>
        <w:spacing w:after="0"/>
        <w:rPr>
          <w:rFonts w:ascii="Times New Roman" w:hAnsi="Times New Roman" w:cs="Times New Roman"/>
          <w:color w:val="000000" w:themeColor="text1"/>
          <w:sz w:val="24"/>
          <w:szCs w:val="24"/>
        </w:rPr>
      </w:pPr>
    </w:p>
    <w:p w14:paraId="45B872AF" w14:textId="77777777" w:rsidR="00B45333" w:rsidRDefault="0068253C">
      <w:pPr>
        <w:rPr>
          <w:rFonts w:ascii="Times New Roman" w:hAnsi="Times New Roman" w:cs="Times New Roman"/>
          <w:sz w:val="24"/>
          <w:szCs w:val="24"/>
        </w:rPr>
      </w:pPr>
      <w:r>
        <w:rPr>
          <w:rFonts w:ascii="Times New Roman" w:hAnsi="Times New Roman" w:cs="Times New Roman"/>
          <w:b/>
          <w:bCs/>
          <w:sz w:val="24"/>
          <w:szCs w:val="24"/>
        </w:rPr>
        <w:t>Apologies</w:t>
      </w:r>
      <w:r>
        <w:rPr>
          <w:rFonts w:ascii="Times New Roman" w:hAnsi="Times New Roman" w:cs="Times New Roman"/>
          <w:sz w:val="24"/>
          <w:szCs w:val="24"/>
        </w:rPr>
        <w:t>: Amanda Samham, Graham Green</w:t>
      </w:r>
    </w:p>
    <w:p w14:paraId="50148727" w14:textId="77777777" w:rsidR="00B45333" w:rsidRDefault="0068253C">
      <w:pPr>
        <w:rPr>
          <w:color w:val="FF0000"/>
        </w:rPr>
      </w:pPr>
      <w:r w:rsidRPr="0068253C">
        <w:rPr>
          <w:rFonts w:ascii="Times New Roman" w:hAnsi="Times New Roman" w:cs="Times New Roman"/>
          <w:b/>
          <w:bCs/>
          <w:sz w:val="24"/>
          <w:szCs w:val="24"/>
        </w:rPr>
        <w:t>Chair’s Welcome:</w:t>
      </w:r>
      <w:r>
        <w:rPr>
          <w:rFonts w:ascii="Times New Roman" w:hAnsi="Times New Roman" w:cs="Times New Roman"/>
          <w:b/>
          <w:bCs/>
          <w:color w:val="FF0000"/>
          <w:sz w:val="24"/>
          <w:szCs w:val="24"/>
        </w:rPr>
        <w:t xml:space="preserve"> </w:t>
      </w:r>
      <w:r w:rsidRPr="0068253C">
        <w:rPr>
          <w:rFonts w:ascii="Times New Roman" w:hAnsi="Times New Roman"/>
          <w:sz w:val="24"/>
          <w:szCs w:val="24"/>
        </w:rPr>
        <w:t>AW welcomed the group to the first meeting of 2026 and outlined the agenda. Due to changes in staffing at The Practice, the Staffing Structure item has been deferred to the April meeting.</w:t>
      </w:r>
    </w:p>
    <w:p w14:paraId="3E91CC5E" w14:textId="77777777" w:rsidR="00B45333" w:rsidRDefault="0068253C">
      <w:pPr>
        <w:rPr>
          <w:rFonts w:ascii="Times New Roman" w:hAnsi="Times New Roman" w:cs="Times New Roman"/>
          <w:sz w:val="24"/>
          <w:szCs w:val="24"/>
        </w:rPr>
      </w:pPr>
      <w:r>
        <w:rPr>
          <w:rFonts w:ascii="Times New Roman" w:hAnsi="Times New Roman" w:cs="Times New Roman"/>
          <w:b/>
          <w:bCs/>
          <w:sz w:val="24"/>
          <w:szCs w:val="24"/>
        </w:rPr>
        <w:t>Minutes of the last meeting</w:t>
      </w:r>
      <w:r>
        <w:rPr>
          <w:rFonts w:ascii="Times New Roman" w:hAnsi="Times New Roman" w:cs="Times New Roman"/>
          <w:b/>
          <w:bCs/>
          <w:color w:val="FF0000"/>
          <w:sz w:val="24"/>
          <w:szCs w:val="24"/>
        </w:rPr>
        <w:t xml:space="preserve"> </w:t>
      </w:r>
      <w:r w:rsidRPr="0068253C">
        <w:rPr>
          <w:rFonts w:ascii="Times New Roman" w:hAnsi="Times New Roman" w:cs="Times New Roman"/>
          <w:b/>
          <w:bCs/>
          <w:sz w:val="24"/>
          <w:szCs w:val="24"/>
        </w:rPr>
        <w:t>(28</w:t>
      </w:r>
      <w:r w:rsidRPr="0068253C">
        <w:rPr>
          <w:rFonts w:ascii="Times New Roman" w:hAnsi="Times New Roman" w:cs="Times New Roman"/>
          <w:b/>
          <w:bCs/>
          <w:sz w:val="24"/>
          <w:szCs w:val="24"/>
          <w:vertAlign w:val="superscript"/>
        </w:rPr>
        <w:t>th</w:t>
      </w:r>
      <w:r w:rsidRPr="0068253C">
        <w:rPr>
          <w:rFonts w:ascii="Times New Roman" w:hAnsi="Times New Roman" w:cs="Times New Roman"/>
          <w:b/>
          <w:bCs/>
          <w:sz w:val="24"/>
          <w:szCs w:val="24"/>
        </w:rPr>
        <w:t xml:space="preserve"> October 2025)</w:t>
      </w:r>
      <w:r w:rsidRPr="0068253C">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Proposed and seconded and all agreed that it was a true and accurate record. </w:t>
      </w:r>
    </w:p>
    <w:p w14:paraId="7A5A0CE2" w14:textId="77777777" w:rsidR="00B45333" w:rsidRDefault="0068253C">
      <w:pPr>
        <w:tabs>
          <w:tab w:val="left" w:pos="2730"/>
        </w:tabs>
        <w:spacing w:after="1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Matters Arising </w:t>
      </w:r>
    </w:p>
    <w:p w14:paraId="6BAD3907" w14:textId="77777777" w:rsidR="00B45333" w:rsidRDefault="0068253C">
      <w:pPr>
        <w:tabs>
          <w:tab w:val="left" w:pos="2730"/>
        </w:tabs>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CK informed the group that Leanne at Dinnington has now took over the DNA work, so the figures are not currently up to date. Should have these for the next meeting to share and discuss with the group. </w:t>
      </w:r>
    </w:p>
    <w:p w14:paraId="6F71B65B" w14:textId="77777777" w:rsidR="00B45333" w:rsidRPr="0068253C" w:rsidRDefault="0068253C">
      <w:pPr>
        <w:tabs>
          <w:tab w:val="left" w:pos="2730"/>
        </w:tabs>
        <w:spacing w:after="180" w:line="240" w:lineRule="auto"/>
        <w:rPr>
          <w:rFonts w:ascii="Times New Roman" w:eastAsia="Times New Roman" w:hAnsi="Times New Roman" w:cs="Times New Roman"/>
          <w:b/>
          <w:bCs/>
          <w:sz w:val="24"/>
          <w:szCs w:val="24"/>
        </w:rPr>
      </w:pPr>
      <w:r w:rsidRPr="0068253C">
        <w:rPr>
          <w:rFonts w:ascii="Times New Roman" w:eastAsia="Times New Roman" w:hAnsi="Times New Roman" w:cs="Times New Roman"/>
          <w:b/>
          <w:bCs/>
          <w:sz w:val="24"/>
          <w:szCs w:val="24"/>
        </w:rPr>
        <w:t>Urgent matters from the December AGM:</w:t>
      </w:r>
    </w:p>
    <w:p w14:paraId="786DA1CA" w14:textId="77777777" w:rsidR="00B45333" w:rsidRDefault="0068253C">
      <w:pPr>
        <w:tabs>
          <w:tab w:val="left" w:pos="2730"/>
        </w:tabs>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KJA informed the group that we now have a Facebook page ‘Dinnington Group Practice’ where updates and information can be found. We have a company who will regularly check for any comments, and they will be took off if inappropriate. Members to </w:t>
      </w:r>
      <w:proofErr w:type="gramStart"/>
      <w:r>
        <w:rPr>
          <w:rFonts w:ascii="Times New Roman" w:eastAsia="Times New Roman" w:hAnsi="Times New Roman" w:cs="Times New Roman"/>
          <w:sz w:val="24"/>
          <w:szCs w:val="24"/>
        </w:rPr>
        <w:t>take a look</w:t>
      </w:r>
      <w:proofErr w:type="gramEnd"/>
      <w:r>
        <w:rPr>
          <w:rFonts w:ascii="Times New Roman" w:eastAsia="Times New Roman" w:hAnsi="Times New Roman" w:cs="Times New Roman"/>
          <w:sz w:val="24"/>
          <w:szCs w:val="24"/>
        </w:rPr>
        <w:t xml:space="preserve"> at this and give it a follow and spread the word.</w:t>
      </w:r>
    </w:p>
    <w:p w14:paraId="20E4AF68" w14:textId="77777777" w:rsidR="00B45333" w:rsidRDefault="0068253C">
      <w:pPr>
        <w:tabs>
          <w:tab w:val="left" w:pos="2730"/>
        </w:tabs>
        <w:spacing w:after="1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Patient Surveys CQC– CR</w:t>
      </w:r>
    </w:p>
    <w:p w14:paraId="0029E75A" w14:textId="77777777" w:rsidR="00B45333" w:rsidRDefault="0068253C">
      <w:pPr>
        <w:tabs>
          <w:tab w:val="left" w:pos="2730"/>
        </w:tabs>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 came and spoke about patient surveys – he informed the group that we made the changes that the PPG suggested. We have been sending a text out to patients after their appointment asking the 4 questions that didn’t do well on the national survey. We have sent these to specific clinicians’ patients each week e.g. Nurses in week 1, Partners week 2, ANPs week 3 etc. This helps us see if there’s any specific areas we need to improve on. The results from these have been very positive – much more positive that t</w:t>
      </w:r>
      <w:r>
        <w:rPr>
          <w:rFonts w:ascii="Times New Roman" w:eastAsia="Times New Roman" w:hAnsi="Times New Roman" w:cs="Times New Roman"/>
          <w:sz w:val="24"/>
          <w:szCs w:val="24"/>
        </w:rPr>
        <w:t xml:space="preserve">he national survey. This helps us have a better understanding on patients who use our services about how they feel about us, whereas the national survey is given to any of our patients at random and might not have used our services for years. </w:t>
      </w:r>
    </w:p>
    <w:p w14:paraId="629D0E82" w14:textId="77777777" w:rsidR="00B45333" w:rsidRDefault="0068253C">
      <w:pPr>
        <w:tabs>
          <w:tab w:val="left" w:pos="2730"/>
        </w:tabs>
        <w:spacing w:after="1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Rapid Triage - CR</w:t>
      </w:r>
    </w:p>
    <w:p w14:paraId="3E426E84" w14:textId="77777777" w:rsidR="00B45333" w:rsidRDefault="0068253C">
      <w:pPr>
        <w:rPr>
          <w:rFonts w:ascii="Times New Roman" w:hAnsi="Times New Roman" w:cs="Times New Roman"/>
          <w:sz w:val="24"/>
          <w:szCs w:val="24"/>
        </w:rPr>
      </w:pPr>
      <w:r>
        <w:rPr>
          <w:rFonts w:ascii="Times New Roman" w:hAnsi="Times New Roman" w:cs="Times New Roman"/>
          <w:sz w:val="24"/>
          <w:szCs w:val="24"/>
        </w:rPr>
        <w:t xml:space="preserve">CR spoke about rapid triage which is an NHS approved system that uses AI to triage appointments. This will decide whether the patient needs to be seen on the day or not and will send them the appropriate link to book an appointment. The advantages of this are that this will free up the GP from triaging - meaning more appointments. There are some exclusions </w:t>
      </w:r>
      <w:r>
        <w:rPr>
          <w:rFonts w:ascii="Times New Roman" w:hAnsi="Times New Roman" w:cs="Times New Roman"/>
          <w:sz w:val="24"/>
          <w:szCs w:val="24"/>
        </w:rPr>
        <w:lastRenderedPageBreak/>
        <w:t xml:space="preserve">that won’t be triaged this way for example children and anyone that the system is unsure of will come through to our inbox for someone to look at the same day. This won’t affect patients as it is not much different to what is already happening now with the online requests. Patients who present at the front desk will be the same, they will be asked to fill the form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or the receptionist can do this for them. When there are no appointments left for the day, any requests that come through after will again be </w:t>
      </w:r>
      <w:r>
        <w:rPr>
          <w:rFonts w:ascii="Times New Roman" w:hAnsi="Times New Roman" w:cs="Times New Roman"/>
          <w:sz w:val="24"/>
          <w:szCs w:val="24"/>
        </w:rPr>
        <w:t xml:space="preserve">sent to our inbox to triage. This will be staring after the easter holiday. </w:t>
      </w:r>
    </w:p>
    <w:p w14:paraId="1596854A" w14:textId="77777777" w:rsidR="00B45333" w:rsidRPr="0068253C" w:rsidRDefault="0068253C">
      <w:pPr>
        <w:rPr>
          <w:rFonts w:ascii="Times New Roman" w:hAnsi="Times New Roman" w:cs="Times New Roman"/>
          <w:b/>
          <w:bCs/>
          <w:sz w:val="24"/>
          <w:szCs w:val="24"/>
        </w:rPr>
      </w:pPr>
      <w:r w:rsidRPr="0068253C">
        <w:rPr>
          <w:rFonts w:ascii="Times New Roman" w:hAnsi="Times New Roman" w:cs="Times New Roman"/>
          <w:b/>
          <w:bCs/>
          <w:sz w:val="24"/>
          <w:szCs w:val="24"/>
        </w:rPr>
        <w:t>Staffing Structure (CK/KA)</w:t>
      </w:r>
    </w:p>
    <w:p w14:paraId="4A84185C" w14:textId="77777777" w:rsidR="00B45333" w:rsidRPr="0068253C" w:rsidRDefault="0068253C">
      <w:pPr>
        <w:rPr>
          <w:rFonts w:ascii="Times New Roman" w:hAnsi="Times New Roman" w:cs="Times New Roman"/>
          <w:sz w:val="24"/>
          <w:szCs w:val="24"/>
        </w:rPr>
      </w:pPr>
      <w:r w:rsidRPr="0068253C">
        <w:rPr>
          <w:rFonts w:ascii="Times New Roman" w:hAnsi="Times New Roman" w:cs="Times New Roman"/>
          <w:sz w:val="24"/>
          <w:szCs w:val="24"/>
        </w:rPr>
        <w:t xml:space="preserve">Deferred to the April meeting </w:t>
      </w:r>
    </w:p>
    <w:p w14:paraId="48A76F44" w14:textId="77777777" w:rsidR="00B45333" w:rsidRPr="0068253C" w:rsidRDefault="0068253C">
      <w:pPr>
        <w:rPr>
          <w:rFonts w:ascii="Times New Roman" w:hAnsi="Times New Roman" w:cs="Times New Roman"/>
          <w:b/>
          <w:bCs/>
          <w:sz w:val="24"/>
          <w:szCs w:val="24"/>
        </w:rPr>
      </w:pPr>
      <w:r w:rsidRPr="0068253C">
        <w:rPr>
          <w:rFonts w:ascii="Times New Roman" w:hAnsi="Times New Roman" w:cs="Times New Roman"/>
          <w:b/>
          <w:bCs/>
          <w:sz w:val="24"/>
          <w:szCs w:val="24"/>
        </w:rPr>
        <w:t>Working Parties – AW</w:t>
      </w:r>
    </w:p>
    <w:p w14:paraId="5A64687B" w14:textId="77777777" w:rsidR="00B45333" w:rsidRPr="0068253C" w:rsidRDefault="0068253C">
      <w:pPr>
        <w:rPr>
          <w:rFonts w:ascii="Times New Roman" w:hAnsi="Times New Roman" w:cs="Times New Roman"/>
          <w:sz w:val="24"/>
          <w:szCs w:val="24"/>
        </w:rPr>
      </w:pPr>
      <w:r w:rsidRPr="0068253C">
        <w:rPr>
          <w:rFonts w:ascii="Times New Roman" w:hAnsi="Times New Roman" w:cs="Times New Roman"/>
          <w:sz w:val="24"/>
          <w:szCs w:val="24"/>
        </w:rPr>
        <w:t xml:space="preserve">AW spoke about the </w:t>
      </w:r>
      <w:r w:rsidRPr="0068253C">
        <w:rPr>
          <w:rFonts w:ascii="Times New Roman" w:hAnsi="Times New Roman" w:cs="Times New Roman"/>
          <w:sz w:val="24"/>
          <w:szCs w:val="24"/>
        </w:rPr>
        <w:t>four</w:t>
      </w:r>
      <w:r w:rsidRPr="0068253C">
        <w:rPr>
          <w:rFonts w:ascii="Times New Roman" w:hAnsi="Times New Roman" w:cs="Times New Roman"/>
          <w:sz w:val="24"/>
          <w:szCs w:val="24"/>
        </w:rPr>
        <w:t xml:space="preserve"> </w:t>
      </w:r>
      <w:r w:rsidRPr="0068253C">
        <w:rPr>
          <w:rFonts w:ascii="Times New Roman" w:hAnsi="Times New Roman" w:cs="Times New Roman"/>
          <w:sz w:val="24"/>
          <w:szCs w:val="24"/>
        </w:rPr>
        <w:t xml:space="preserve">working parties and that there has been a good response to these and that it’s good to see that members are keen to get involved. AW talked through the working party terms of reference and informed that there is always someone from the practice on the </w:t>
      </w:r>
      <w:r w:rsidRPr="0068253C">
        <w:rPr>
          <w:rFonts w:ascii="Times New Roman" w:hAnsi="Times New Roman" w:cs="Times New Roman"/>
          <w:sz w:val="24"/>
          <w:szCs w:val="24"/>
        </w:rPr>
        <w:t>groups</w:t>
      </w:r>
      <w:r w:rsidRPr="0068253C">
        <w:rPr>
          <w:rFonts w:ascii="Times New Roman" w:hAnsi="Times New Roman" w:cs="Times New Roman"/>
          <w:sz w:val="24"/>
          <w:szCs w:val="24"/>
        </w:rPr>
        <w:t xml:space="preserve">. The groups will meet and then feedback at the main PPG meetings. We are aiming for the working parties to meet before the next meeting and feedback. </w:t>
      </w:r>
      <w:r w:rsidRPr="0068253C">
        <w:rPr>
          <w:rFonts w:ascii="Times New Roman" w:hAnsi="Times New Roman" w:cs="Times New Roman"/>
          <w:sz w:val="24"/>
          <w:szCs w:val="24"/>
        </w:rPr>
        <w:t xml:space="preserve">The leaders of each group will be staff from the practice. Working Parties </w:t>
      </w:r>
      <w:proofErr w:type="gramStart"/>
      <w:r w:rsidRPr="0068253C">
        <w:rPr>
          <w:rFonts w:ascii="Times New Roman" w:hAnsi="Times New Roman" w:cs="Times New Roman"/>
          <w:sz w:val="24"/>
          <w:szCs w:val="24"/>
        </w:rPr>
        <w:t>are:</w:t>
      </w:r>
      <w:proofErr w:type="gramEnd"/>
      <w:r w:rsidRPr="0068253C">
        <w:rPr>
          <w:rFonts w:ascii="Times New Roman" w:hAnsi="Times New Roman" w:cs="Times New Roman"/>
          <w:sz w:val="24"/>
          <w:szCs w:val="24"/>
        </w:rPr>
        <w:t xml:space="preserve"> Terms of Reference, Com</w:t>
      </w:r>
      <w:r w:rsidRPr="0068253C">
        <w:rPr>
          <w:rFonts w:ascii="Times New Roman" w:hAnsi="Times New Roman" w:cs="Times New Roman"/>
          <w:sz w:val="24"/>
          <w:szCs w:val="24"/>
        </w:rPr>
        <w:t>munication, Triage/DNA and Surveys.</w:t>
      </w:r>
    </w:p>
    <w:p w14:paraId="59091C49" w14:textId="77777777" w:rsidR="00B45333" w:rsidRDefault="0068253C">
      <w:pPr>
        <w:rPr>
          <w:rFonts w:ascii="Times New Roman" w:hAnsi="Times New Roman" w:cs="Times New Roman"/>
          <w:sz w:val="24"/>
          <w:szCs w:val="24"/>
        </w:rPr>
      </w:pPr>
      <w:r w:rsidRPr="0068253C">
        <w:rPr>
          <w:rFonts w:ascii="Times New Roman" w:hAnsi="Times New Roman" w:cs="Times New Roman"/>
          <w:sz w:val="24"/>
          <w:szCs w:val="24"/>
        </w:rPr>
        <w:t xml:space="preserve">KJA handed out some surveys to the survey working party and discussed that they will be standing in the reception areas over the coming weeks to ask patients how they found the service today and any feedback. This will be anonymous for patient confidentiality. The results from this will be discussed at the next meeting </w:t>
      </w:r>
      <w:r w:rsidRPr="0068253C">
        <w:rPr>
          <w:rFonts w:ascii="Times New Roman" w:hAnsi="Times New Roman" w:cs="Times New Roman"/>
          <w:sz w:val="24"/>
          <w:szCs w:val="24"/>
        </w:rPr>
        <w:t xml:space="preserve">via the working party meeting. Communication and Triage WP Leads to circulate dates for </w:t>
      </w:r>
      <w:proofErr w:type="gramStart"/>
      <w:r w:rsidRPr="0068253C">
        <w:rPr>
          <w:rFonts w:ascii="Times New Roman" w:hAnsi="Times New Roman" w:cs="Times New Roman"/>
          <w:sz w:val="24"/>
          <w:szCs w:val="24"/>
        </w:rPr>
        <w:t>up and coming</w:t>
      </w:r>
      <w:proofErr w:type="gramEnd"/>
      <w:r w:rsidRPr="0068253C">
        <w:rPr>
          <w:rFonts w:ascii="Times New Roman" w:hAnsi="Times New Roman" w:cs="Times New Roman"/>
          <w:sz w:val="24"/>
          <w:szCs w:val="24"/>
        </w:rPr>
        <w:t xml:space="preserve"> meetings</w:t>
      </w:r>
      <w:r>
        <w:rPr>
          <w:rFonts w:ascii="Times New Roman" w:hAnsi="Times New Roman" w:cs="Times New Roman"/>
          <w:b/>
          <w:bCs/>
          <w:color w:val="FF0000"/>
          <w:sz w:val="24"/>
          <w:szCs w:val="24"/>
        </w:rPr>
        <w:t>.</w:t>
      </w:r>
    </w:p>
    <w:p w14:paraId="4D8F020C" w14:textId="77777777" w:rsidR="00B45333" w:rsidRDefault="0068253C">
      <w:pPr>
        <w:rPr>
          <w:rFonts w:ascii="Times New Roman" w:hAnsi="Times New Roman" w:cs="Times New Roman"/>
          <w:b/>
          <w:bCs/>
          <w:sz w:val="24"/>
          <w:szCs w:val="24"/>
        </w:rPr>
      </w:pPr>
      <w:r>
        <w:rPr>
          <w:rFonts w:ascii="Times New Roman" w:hAnsi="Times New Roman" w:cs="Times New Roman"/>
          <w:b/>
          <w:bCs/>
          <w:sz w:val="24"/>
          <w:szCs w:val="24"/>
        </w:rPr>
        <w:t>AOB</w:t>
      </w:r>
    </w:p>
    <w:p w14:paraId="024E64EC" w14:textId="77777777" w:rsidR="00B45333" w:rsidRDefault="0068253C">
      <w:pPr>
        <w:rPr>
          <w:rFonts w:ascii="Times New Roman" w:hAnsi="Times New Roman" w:cs="Times New Roman"/>
          <w:sz w:val="24"/>
          <w:szCs w:val="24"/>
        </w:rPr>
      </w:pPr>
      <w:r>
        <w:rPr>
          <w:rFonts w:ascii="Times New Roman" w:hAnsi="Times New Roman" w:cs="Times New Roman"/>
          <w:sz w:val="24"/>
          <w:szCs w:val="24"/>
        </w:rPr>
        <w:t xml:space="preserve">Car park update – there is no movement on this, it will be reviewed sometime in the year. More patients are aware of this now so less patients </w:t>
      </w:r>
      <w:r>
        <w:rPr>
          <w:rFonts w:ascii="Times New Roman" w:hAnsi="Times New Roman" w:cs="Times New Roman"/>
          <w:sz w:val="24"/>
          <w:szCs w:val="24"/>
        </w:rPr>
        <w:tab/>
        <w:t xml:space="preserve">are getting fined and there are less complaints. There have been some residents complain about people parking outside their house, so a polite reminder has been put on our Facebook page to remind patients to park appropriately. </w:t>
      </w:r>
    </w:p>
    <w:p w14:paraId="14826E0E" w14:textId="77777777" w:rsidR="00B45333" w:rsidRDefault="0068253C">
      <w:pPr>
        <w:rPr>
          <w:rFonts w:ascii="Times New Roman" w:hAnsi="Times New Roman" w:cs="Times New Roman"/>
          <w:sz w:val="24"/>
          <w:szCs w:val="24"/>
        </w:rPr>
      </w:pPr>
      <w:r>
        <w:rPr>
          <w:rFonts w:ascii="Times New Roman" w:hAnsi="Times New Roman" w:cs="Times New Roman"/>
          <w:b/>
          <w:bCs/>
          <w:sz w:val="24"/>
          <w:szCs w:val="24"/>
        </w:rPr>
        <w:t xml:space="preserve">Themes for 2026 </w:t>
      </w:r>
      <w:r>
        <w:rPr>
          <w:rFonts w:ascii="Times New Roman" w:hAnsi="Times New Roman" w:cs="Times New Roman"/>
          <w:sz w:val="24"/>
          <w:szCs w:val="24"/>
        </w:rPr>
        <w:t>– agreed that once staffing is sorted, we will invite a few staff members to discuss their roles to get an insight into their day to day as members would find this useful and interesting.  This is one of the themes the PPG agreed on the most.</w:t>
      </w:r>
    </w:p>
    <w:p w14:paraId="6AC4CB07" w14:textId="77777777" w:rsidR="00B45333" w:rsidRPr="0068253C" w:rsidRDefault="0068253C">
      <w:pPr>
        <w:rPr>
          <w:rFonts w:ascii="Times New Roman" w:hAnsi="Times New Roman" w:cs="Times New Roman"/>
          <w:sz w:val="24"/>
          <w:szCs w:val="24"/>
        </w:rPr>
      </w:pPr>
      <w:r w:rsidRPr="0068253C">
        <w:rPr>
          <w:rFonts w:ascii="Times New Roman" w:hAnsi="Times New Roman" w:cs="Times New Roman"/>
          <w:sz w:val="24"/>
          <w:szCs w:val="24"/>
        </w:rPr>
        <w:t>Meeting closed 5.05pm</w:t>
      </w:r>
    </w:p>
    <w:p w14:paraId="1AADC860" w14:textId="77777777" w:rsidR="00B45333" w:rsidRDefault="0068253C">
      <w:pPr>
        <w:rPr>
          <w:rFonts w:ascii="Times New Roman" w:hAnsi="Times New Roman" w:cs="Times New Roman"/>
          <w:b/>
          <w:bCs/>
          <w:sz w:val="24"/>
          <w:szCs w:val="24"/>
        </w:rPr>
      </w:pPr>
      <w:r>
        <w:rPr>
          <w:rFonts w:ascii="Times New Roman" w:hAnsi="Times New Roman" w:cs="Times New Roman"/>
          <w:b/>
          <w:bCs/>
          <w:sz w:val="24"/>
          <w:szCs w:val="24"/>
        </w:rPr>
        <w:t>Next meeting – Monday 27</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April 3:30pm </w:t>
      </w:r>
    </w:p>
    <w:sectPr w:rsidR="00B4533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33"/>
    <w:rsid w:val="0068253C"/>
    <w:rsid w:val="00B1558F"/>
    <w:rsid w:val="00B4533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A319"/>
  <w15:docId w15:val="{3F55C468-7893-4657-BC01-26862E73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54"/>
    <w:pPr>
      <w:spacing w:after="200" w:line="276" w:lineRule="auto"/>
    </w:pPr>
    <w:rPr>
      <w:rFonts w:ascii="Aptos" w:eastAsia="Aptos" w:hAnsi="Aptos"/>
      <w:kern w:val="0"/>
      <w14:ligatures w14:val="none"/>
    </w:rPr>
  </w:style>
  <w:style w:type="paragraph" w:styleId="Heading1">
    <w:name w:val="heading 1"/>
    <w:basedOn w:val="Normal"/>
    <w:next w:val="Normal"/>
    <w:link w:val="Heading1Char"/>
    <w:uiPriority w:val="9"/>
    <w:qFormat/>
    <w:rsid w:val="00D144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44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445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445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1445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1445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1445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1445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1445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14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D14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D14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D14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14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14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14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14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1445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1445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1445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14454"/>
    <w:rPr>
      <w:i/>
      <w:iCs/>
      <w:color w:val="404040" w:themeColor="text1" w:themeTint="BF"/>
    </w:rPr>
  </w:style>
  <w:style w:type="character" w:styleId="IntenseEmphasis">
    <w:name w:val="Intense Emphasis"/>
    <w:basedOn w:val="DefaultParagraphFont"/>
    <w:uiPriority w:val="21"/>
    <w:qFormat/>
    <w:rsid w:val="00D14454"/>
    <w:rPr>
      <w:i/>
      <w:iCs/>
      <w:color w:val="0F4761" w:themeColor="accent1" w:themeShade="BF"/>
    </w:rPr>
  </w:style>
  <w:style w:type="character" w:customStyle="1" w:styleId="IntenseQuoteChar">
    <w:name w:val="Intense Quote Char"/>
    <w:basedOn w:val="DefaultParagraphFont"/>
    <w:link w:val="IntenseQuote"/>
    <w:uiPriority w:val="30"/>
    <w:qFormat/>
    <w:rsid w:val="00D14454"/>
    <w:rPr>
      <w:i/>
      <w:iCs/>
      <w:color w:val="0F4761" w:themeColor="accent1" w:themeShade="BF"/>
    </w:rPr>
  </w:style>
  <w:style w:type="character" w:styleId="IntenseReference">
    <w:name w:val="Intense Reference"/>
    <w:basedOn w:val="DefaultParagraphFont"/>
    <w:uiPriority w:val="32"/>
    <w:qFormat/>
    <w:rsid w:val="00D14454"/>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D14454"/>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D14454"/>
    <w:pPr>
      <w:spacing w:after="160" w:line="259" w:lineRule="auto"/>
    </w:pPr>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14454"/>
    <w:pPr>
      <w:spacing w:before="160" w:after="160" w:line="259" w:lineRule="auto"/>
      <w:jc w:val="center"/>
    </w:pPr>
    <w:rPr>
      <w:i/>
      <w:iCs/>
      <w:color w:val="404040" w:themeColor="text1" w:themeTint="BF"/>
      <w:kern w:val="2"/>
      <w14:ligatures w14:val="standardContextual"/>
    </w:rPr>
  </w:style>
  <w:style w:type="paragraph" w:styleId="ListParagraph">
    <w:name w:val="List Paragraph"/>
    <w:basedOn w:val="Normal"/>
    <w:uiPriority w:val="34"/>
    <w:qFormat/>
    <w:rsid w:val="00D14454"/>
    <w:pPr>
      <w:spacing w:after="160" w:line="259" w:lineRule="auto"/>
      <w:ind w:left="720"/>
      <w:contextualSpacing/>
    </w:pPr>
    <w:rPr>
      <w:kern w:val="2"/>
      <w14:ligatures w14:val="standardContextual"/>
    </w:rPr>
  </w:style>
  <w:style w:type="paragraph" w:styleId="IntenseQuote">
    <w:name w:val="Intense Quote"/>
    <w:basedOn w:val="Normal"/>
    <w:next w:val="Normal"/>
    <w:link w:val="IntenseQuoteChar"/>
    <w:uiPriority w:val="30"/>
    <w:qFormat/>
    <w:rsid w:val="00D1445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paragraph" w:styleId="NormalWeb">
    <w:name w:val="Normal (Web)"/>
    <w:basedOn w:val="Normal"/>
    <w:uiPriority w:val="99"/>
    <w:semiHidden/>
    <w:unhideWhenUsed/>
    <w:qFormat/>
    <w:rsid w:val="00D14454"/>
    <w:pPr>
      <w:spacing w:beforeAutospacing="1" w:afterAutospacing="1" w:line="240" w:lineRule="auto"/>
    </w:pPr>
    <w:rPr>
      <w:rFont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4096</Characters>
  <Application>Microsoft Office Word</Application>
  <DocSecurity>4</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dc:description/>
  <cp:lastModifiedBy>ELLIOTT, Lauryn (DINNINGTON GROUP PRACTICE)</cp:lastModifiedBy>
  <cp:revision>2</cp:revision>
  <dcterms:created xsi:type="dcterms:W3CDTF">2026-03-05T15:38:00Z</dcterms:created>
  <dcterms:modified xsi:type="dcterms:W3CDTF">2026-03-05T15:38:00Z</dcterms:modified>
  <dc:language>en-GB</dc:language>
</cp:coreProperties>
</file>